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
 <Relationship Id="rId1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00"/>
        <w:gridCol w:w="7800"/>
        <w:gridCol w:w="32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000"/>
              <w:gridCol w:w="3000"/>
              <w:gridCol w:w="40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left"/>
                  </w:pPr>
                  <w:r>
                    <w:rPr>
       </w:rPr>
                    <w:t xml:space="preserve">Antet stanga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right"/>
                  </w:pPr>
                  <w:r>
                    <w:rPr>
       </w:rPr>
                    <w:t xml:space="preserve">eDevize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400"/>
              <w:gridCol w:w="6400"/>
            </w:tblGrid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Beneficiar: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INSPECTORATUL SCOLAR JUDET MEHEDINTI</w:t>
                  </w:r>
                </w:p>
              </w:tc>
            </w:tr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Executant: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</w:p>
              </w:tc>
            </w:tr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Proiectant: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BI-ARH MUGUR MANTA</w:t>
                  </w:r>
                </w:p>
              </w:tc>
            </w:tr>
            <w:tr>
              <w:trPr>
                <w:trHeight w:hRule="exact" w:val="24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Obiectivul: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INSPECTORATUL SCOLAR JUDET MEHEDINTI</w:t>
                  </w:r>
                </w:p>
              </w:tc>
            </w:tr>
            <w:tr>
              <w:trPr>
                <w:trHeight w:hRule="exact" w:val="62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Obiectul: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0004. MANA CURENTA MONTATA LA PERETE PE LUNGIMEA RAMPELOR SCARII PRINCIPALE, SCARA ACCES POD, TAVAN RIGIPS CASETAT TIP AMSTRONG</w:t>
                  </w:r>
                </w:p>
              </w:tc>
            </w:tr>
            <w:tr>
              <w:trPr>
                <w:trHeight w:hRule="exact" w:val="62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Stadiul fizic: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scription"/>
                    <w:jc w:val="left"/>
                  </w:pPr>
                  <w:r>
                    <w:rPr>
       </w:rPr>
                    <w:t xml:space="preserve">0004.1. MANA CURENTA MONTATA LA PERETE PE LUNGIMEA RAMPELOR SCARII PRINCIPALE, SCARA ACCES POD, TAVAN RIGIPS CASETAT TIP AMSTRONG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r>
              <w:drawing>
                <wp:anchor distT="0" distB="0" distL="0" distR="0" simplePos="0" relativeHeight="0" behindDoc="0" locked="1" layoutInCell="1" allowOverlap="1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095500" cy="711200"/>
                  <wp:wrapNone/>
                  <wp:docPr id="5835499" name="Picture"/>
                  <a:graphic>
                    <a:graphicData uri="http://schemas.openxmlformats.org/drawingml/2006/picture">
                      <pic:pic>
                        <pic:nvPicPr>
                          <pic:cNvPr id="5835499" name="Picture"/>
                          <pic:cNvPicPr/>
                        </pic:nvPicPr>
                        <pic:blipFill>
                          <a:blip r:embed="img_0_0_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112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1100"/>
            </w:tblGrid>
            <w:tr>
              <w:trPr>
                <w:trHeight w:hRule="exact" w:val="8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itle"/>
                    <w:jc w:val="center"/>
                  </w:pPr>
                  <w:r>
                    <w:rPr>
       </w:rPr>
                    <w:t xml:space="preserve">Formular F3</w:t>
                    <w:br/>
                    <w:t xml:space="preserve">Lista cu cantitati de lucrari pe categorii de lucrari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1100"/>
            </w:tblGrid>
            <w:tr>
              <w:trPr>
                <w:trHeight w:hRule="exact" w:val="16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600"/>
                    </w:trPr>
                    <w:tc>
                      <w:tcPr>
                        <w:gridSpan w:val="4"/>
                        <w:shd w:val="clear" w:color="auto" w:fill="FFFFFF"/>
                        <w:tcBorders>
                          <w:top w:val="single" w:sz="8" w:space="0" w:color="4F4F4F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SECTIUNEA TEHNICA</w:t>
                        </w:r>
                      </w:p>
                    </w:tc>
                    <w:tc>
                      <w:tcPr>
                        <w:gridSpan w:val="2"/>
                        <w:shd w:val="clear" w:color="auto" w:fill="FFFFFF"/>
                        <w:tcBorders>
                          <w:top w:val="single" w:sz="8" w:space="0" w:color="4F4F4F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SECTIUNEA FINANCIARA</w:t>
                        </w:r>
                      </w:p>
                    </w:tc>
                  </w:tr>
                  <w:tr>
                    <w:trPr>
                      <w:trHeight w:hRule="exact" w:val="8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Nr.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Capitol de lucrari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U.M.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Cantitatea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Pretul unitar</w:t>
                          <w:br/>
                          <w:t xml:space="preserve">(fara TVA)</w:t>
                          <w:br/>
                          <w:t xml:space="preserve">- Lei 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TOTALUL</w:t>
                          <w:br/>
                          <w:t xml:space="preserve">(fara TVA)</w:t>
                          <w:br/>
                          <w:t xml:space="preserve">- Lei -</w:t>
                        </w: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5 = 3 x 4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CH05C1-asim[4] - </w:t>
                        </w:r>
                        <w:r>
                          <w:rPr>
                            <w:b w:val="false"/>
                          </w:rPr>
                          <w:t xml:space="preserve">Confectionat si montat mana curenta la pereti casa scarii, realizata din teava inox Dn = 50 mm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m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30.80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2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CH05C1-asim[3] - </w:t>
                        </w:r>
                        <w:r>
                          <w:rPr>
                            <w:b w:val="false"/>
                          </w:rPr>
                          <w:t xml:space="preserve">Confectionat si montat montanti din teava de inox Dn = 20mm, grosime 1.5 mm, inclusiv capacele ornamentale,  pentru fixare  mana curenta la rampa pentru persoane cu handicap locomotor, realizati din  inox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buc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30.00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3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CL20B1-asim - </w:t>
                        </w:r>
                        <w:r>
                          <w:rPr>
                            <w:b w:val="false"/>
                          </w:rPr>
                          <w:t xml:space="preserve">Confectii metalice diverse, montate aparent . scara metalica  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buc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1.00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8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44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3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7500013 - </w:t>
                        </w:r>
                        <w:r>
                          <w:rPr>
                            <w:b w:val="false"/>
                          </w:rPr>
                          <w:t xml:space="preserve">Scara metalica acces pod, H = 3500 m, confectionata din profile metalice si bare OB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buc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01"/>
                          <w:jc w:val="right"/>
                        </w:pPr>
                        <w:r>
                          <w:rPr>
       </w:rPr>
                          <w:t xml:space="preserve">1.00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Secondary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4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CK20D1-asim[1] - </w:t>
                        </w:r>
                        <w:r>
                          <w:rPr>
                            <w:b w:val="false"/>
                          </w:rPr>
                          <w:t xml:space="preserve">Tavane casetate tip Amstrong suspendate pe structura metalica : inlocuire placi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mp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36.00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5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>
                    <w:trPr>
                      <w:trHeight w:hRule="exact" w:val="260"/>
                    </w:trPr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5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left"/>
                        </w:pPr>
                        <w:r>
                          <w:rPr>
       </w:rPr>
                          <w:t xml:space="preserve">CK20D1-asim[2] - </w:t>
                        </w:r>
                        <w:r>
                          <w:rPr>
                            <w:b w:val="false"/>
                          </w:rPr>
                          <w:t xml:space="preserve">Reparatii structura sustinere tavane casetate tip Amstrong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center"/>
                        </w:pPr>
                        <w:r>
                          <w:rPr>
       </w:rPr>
                          <w:t xml:space="preserve">mp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6.00</w:t>
                        </w: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material: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manopera: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utilaj: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  <w:r>
                          <w:rPr>
       </w:rPr>
                          <w:t xml:space="preserve">transport:</w:t>
                        </w: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  <w:tc>
                      <w:tcPr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01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1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500"/>
              <w:gridCol w:w="1660"/>
              <w:gridCol w:w="1360"/>
              <w:gridCol w:w="1360"/>
              <w:gridCol w:w="1360"/>
              <w:gridCol w:w="1360"/>
              <w:gridCol w:w="1500"/>
            </w:tblGrid>
            <w:tr>
              <w:trPr>
                <w:trHeight w:hRule="exact" w:val="900"/>
              </w:trPr>
              <w:tc>
                <w:tcPr>
                  <w:gridSpan w:val="7"/>
                  <w:shd w:val="clear" w:color="auto" w:fill="FFFFFF"/>
                  <w:tcBorders>
                    <w:top w:val="single" w:sz="8" w:space="0" w:color="4F4F4F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500"/>
                    <w:gridCol w:w="1500"/>
                    <w:gridCol w:w="160"/>
                    <w:gridCol w:w="1360"/>
                    <w:gridCol w:w="1360"/>
                    <w:gridCol w:w="1360"/>
                    <w:gridCol w:w="1360"/>
                    <w:gridCol w:w="1500"/>
                  </w:tblGrid>
                  <w:tr>
                    <w:trPr>
                      <w:trHeight w:hRule="exact" w:val="4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gridSpan w:val="2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>
                        <w:pPr>
                          <w:pStyle w:val="TableHeader"/>
                          <w:jc w:val="left"/>
                        </w:pPr>
                        <w:r>
                          <w:rPr>
       </w:rPr>
                          <w:t xml:space="preserve">TOTAL 1 (Cheltuieli directe)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6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Greutate Materiale (tone)</w:t>
                        </w:r>
                      </w:p>
                    </w:tc>
                    <w:tc>
                      <w:tcPr>
                        <w:gridSpan w:val="2"/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Ore Manopera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Material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Manopera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Utilaj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Transport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pStyle w:val="TableHeader"/>
                          <w:jc w:val="center"/>
                        </w:pPr>
                        <w:r>
                          <w:rPr>
       </w:rPr>
                          <w:t xml:space="preserve">TOTAL</w:t>
                        </w: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right"/>
                        </w:pPr>
                      </w:p>
                    </w:tc>
                    <w:tc>
                      <w:tcPr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right"/>
                        </w:pPr>
                      </w:p>
                    </w:tc>
                    <w:tc>
                      <w:tcPr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Recapitulatie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Valoare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Material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Manopera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Utilaj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Transport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TOTAL</w:t>
                  </w:r>
                </w:p>
              </w:tc>
            </w:tr>
            <w:tr>
              <w:trPr>
                <w:trHeight w:hRule="exact" w:val="1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8" w:space="0" w:color="4F4F4F"/>
                    <w:left w:val="single" w:sz="8" w:space="0" w:color="4F4F4F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2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Group"/>
                    <w:jc w:val="left"/>
                  </w:pPr>
                  <w:r>
                    <w:rPr>
                      <w:b w:val="true"/>
                    </w:rPr>
                    <w:t xml:space="preserve">Alte cheltuieli directe</w:t>
                  </w:r>
                </w:p>
              </w:tc>
              <w:tc>
                <w:tcPr>
                  <w:gridSpan w:val="5"/>
                  <w:shd w:val="clear" w:color="auto" w:fill="FFFFFF"/>
                  <w:tcBorders>
                    <w:top w:val="single" w:sz="4" w:space="0" w:color="FFFFFF"/>
                    <w:bottom w:val="single" w:sz="8" w:space="0" w:color="4F4F4F"/>
                    <w:right w:val="single" w:sz="4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left"/>
                  </w:pPr>
                  <w:r>
                    <w:rPr>
       </w:rPr>
                    <w:t xml:space="preserve">CAS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</w:tr>
            <w:tr>
              <w:trPr>
                <w:trHeight w:hRule="exact" w:val="1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0"/>
              <w:gridCol w:w="2600"/>
              <w:gridCol w:w="4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left"/>
                  </w:pPr>
                  <w:r>
                    <w:rPr>
       </w:rPr>
                    <w:t xml:space="preserve">Deviz "0004.1." - Formular F3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right"/>
                  </w:pPr>
                  <w:r>
                    <w:rPr>
       </w:rPr>
                    <w:t xml:space="preserve">Pagina 1 din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left"/>
                  </w:pPr>
                  <w:r>
                    <w:rPr>
       </w:rPr>
                    <w:t xml:space="preserve"> 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110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4000"/>
              <w:gridCol w:w="3000"/>
              <w:gridCol w:w="40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left"/>
                  </w:pPr>
                  <w:r>
                    <w:rPr>
       </w:rPr>
                    <w:t xml:space="preserve">Antet stanga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right"/>
                  </w:pPr>
                  <w:r>
                    <w:rPr>
       </w:rPr>
                    <w:t xml:space="preserve">eDevize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2500"/>
              <w:gridCol w:w="1660"/>
              <w:gridCol w:w="1360"/>
              <w:gridCol w:w="1360"/>
              <w:gridCol w:w="1360"/>
              <w:gridCol w:w="1360"/>
              <w:gridCol w:w="1500"/>
            </w:tblGrid>
            <w:tr>
              <w:trPr>
                <w:trHeight w:hRule="exact" w:val="30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Recapitulatie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Valoare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Material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Manopera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Utilaj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Transport</w:t>
                  </w: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Header"/>
                    <w:jc w:val="center"/>
                  </w:pPr>
                  <w:r>
                    <w:rPr>
       </w:rPr>
                    <w:t xml:space="preserve">TOTAL</w:t>
                  </w: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left"/>
                  </w:pPr>
                  <w:r>
                    <w:rPr>
       </w:rPr>
                    <w:t xml:space="preserve">CASS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left"/>
                  </w:pPr>
                  <w:r>
                    <w:rPr>
       </w:rPr>
                    <w:t xml:space="preserve">Somaj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left"/>
                  </w:pPr>
                  <w:r>
                    <w:rPr>
       </w:rPr>
                    <w:t xml:space="preserve">Fond de risc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left"/>
                  </w:pPr>
                  <w:r>
                    <w:rPr>
       </w:rPr>
                    <w:t xml:space="preserve">Fond de garantare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left"/>
                  </w:pPr>
                  <w:r>
                    <w:rPr>
       </w:rPr>
                    <w:t xml:space="preserve">Concedii si indemnizatii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left"/>
                  </w:pPr>
                  <w:r>
                    <w:rPr>
                      <w:b w:val="true"/>
                    </w:rPr>
                    <w:t xml:space="preserve">T2 = T1 + Alte cheltuieli directe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8" w:space="0" w:color="4F4F4F"/>
                    <w:left w:val="single" w:sz="8" w:space="0" w:color="4F4F4F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2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Group"/>
                    <w:jc w:val="left"/>
                  </w:pPr>
                  <w:r>
                    <w:rPr>
                      <w:b w:val="true"/>
                    </w:rPr>
                    <w:t xml:space="preserve">Cheltuieli indirecte</w:t>
                  </w:r>
                </w:p>
              </w:tc>
              <w:tc>
                <w:tcPr>
                  <w:gridSpan w:val="5"/>
                  <w:shd w:val="clear" w:color="auto" w:fill="FFFFFF"/>
                  <w:tcBorders>
                    <w:top w:val="single" w:sz="4" w:space="0" w:color="FFFFFF"/>
                    <w:bottom w:val="single" w:sz="8" w:space="0" w:color="4F4F4F"/>
                    <w:right w:val="single" w:sz="4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left"/>
                  </w:pPr>
                  <w:r>
                    <w:rPr>
       </w:rPr>
                    <w:t xml:space="preserve">Cheltuieli indirecte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left"/>
                  </w:pPr>
                  <w:r>
                    <w:rPr>
                      <w:b w:val="true"/>
                    </w:rPr>
                    <w:t xml:space="preserve">T3 = T2 + Cheltuieli indirecte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</w:tr>
            <w:tr>
              <w:trPr>
                <w:trHeight w:hRule="exact" w:val="2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8" w:space="0" w:color="4F4F4F"/>
                    <w:left w:val="single" w:sz="8" w:space="0" w:color="4F4F4F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20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TableGroup"/>
                    <w:jc w:val="left"/>
                  </w:pPr>
                  <w:r>
                    <w:rPr>
                      <w:b w:val="true"/>
                    </w:rPr>
                    <w:t xml:space="preserve">Beneficiu</w:t>
                  </w:r>
                </w:p>
              </w:tc>
              <w:tc>
                <w:tcPr>
                  <w:gridSpan w:val="5"/>
                  <w:shd w:val="clear" w:color="auto" w:fill="FFFFFF"/>
                  <w:tcBorders>
                    <w:top w:val="single" w:sz="4" w:space="0" w:color="FFFFFF"/>
                    <w:bottom w:val="single" w:sz="8" w:space="0" w:color="4F4F4F"/>
                    <w:right w:val="single" w:sz="4" w:space="0" w:color="FFFFF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left"/>
                  </w:pPr>
                  <w:r>
                    <w:rPr>
       </w:rPr>
                    <w:t xml:space="preserve">Profit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Data"/>
                    <w:jc w:val="right"/>
                  </w:pPr>
                </w:p>
              </w:tc>
            </w:tr>
            <w:tr>
              <w:trPr>
                <w:trHeight w:hRule="exact" w:val="260"/>
              </w:trPr>
              <w:tc>
                <w:tcPr>
                  <w:gridSpan w:val="2"/>
                  <w:tcBorders>
                    <w:top w:val="single" w:sz="4" w:space="0" w:color="000000"/>
                    <w:left w:val="single" w:sz="8" w:space="0" w:color="4F4F4F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left"/>
                  </w:pPr>
                  <w:r>
                    <w:rPr>
                      <w:b w:val="true"/>
                    </w:rPr>
                    <w:t xml:space="preserve">T4 = T3 + Beneficiu</w:t>
                  </w: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  <w:tc>
                <w:tcPr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4F4F4F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TableGroup"/>
                    <w:jc w:val="right"/>
                  </w:pPr>
                </w:p>
              </w:tc>
            </w:tr>
            <w:tr>
              <w:trPr>
                <w:trHeight w:hRule="exact" w:val="3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300"/>
              </w:trPr>
              <w:tc>
                <w:tcPr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9000"/>
                    <w:gridCol w:w="2100"/>
                  </w:tblGrid>
                  <w:tr>
                    <w:trPr>
                      <w:trHeight w:hRule="exact" w:val="260"/>
                    </w:trPr>
                    <w:tc>
                      <w:tcPr>
                        <w:shd w:val="clear" w:color="auto" w:fill="C0C0C0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TOTAL GENERAL (fara TVA)</w:t>
                        </w:r>
                      </w:p>
                    </w:tc>
                    <w:tc>
                      <w:tcPr>
                        <w:shd w:val="clear" w:color="auto" w:fill="C0C0C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600"/>
              </w:trPr>
              <w:tc>
                <w:tcPr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9000"/>
                    <w:gridCol w:w="2100"/>
                  </w:tblGrid>
                  <w:tr>
                    <w:trPr>
                      <w:trHeight w:hRule="exact" w:val="260"/>
                    </w:trPr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TVA    (20.00%)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right"/>
                        </w:pPr>
                      </w:p>
                    </w:tc>
                  </w:tr>
                  <w:tr>
                    <w:trPr>
                      <w:trHeight w:hRule="exact" w:val="260"/>
                    </w:trPr>
                    <w:tc>
                      <w:tcPr>
                        <w:shd w:val="clear" w:color="auto" w:fill="C0C0C0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left"/>
                        </w:pPr>
                        <w:r>
                          <w:rPr>
                            <w:b w:val="true"/>
                          </w:rPr>
                          <w:t xml:space="preserve">TOTAL GENERAL (inclusiv TVA)</w:t>
                        </w:r>
                      </w:p>
                    </w:tc>
                    <w:tc>
                      <w:tcPr>
                        <w:shd w:val="clear" w:color="auto" w:fill="C0C0C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pStyle w:val="TableData"/>
                          <w:jc w:val="right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600"/>
              <w:gridCol w:w="3600"/>
              <w:gridCol w:w="3800"/>
            </w:tblGrid>
            <w:tr>
              <w:trPr>
                <w:trHeight w:hRule="exact" w:val="1700"/>
              </w:trPr>
              <w:tc>
                <w:tcPr>
                  <w:shd w:val="clear" w:color="auto" w:fill="FFFFFF"/>
                  <w:tcMar>
                    <w:top w:w="2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pStyle w:val="Signatures"/>
                    <w:jc w:val="center"/>
                  </w:pPr>
                </w:p>
              </w:tc>
              <w:tc>
                <w:tcPr>
                  <w:shd w:val="clear" w:color="auto" w:fill="FFFFFF"/>
                  <w:tcMar>
                    <w:top w:w="2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pStyle w:val="Signatures"/>
                    <w:jc w:val="center"/>
                  </w:pPr>
                  <w:r>
                    <w:rPr>
       </w:rPr>
                    <w:t xml:space="preserve">INTOCMIT,</w:t>
                  </w:r>
                </w:p>
              </w:tc>
              <w:tc>
                <w:tcPr>
                  <w:shd w:val="clear" w:color="auto" w:fill="FFFFFF"/>
                  <w:tcMar>
                    <w:top w:w="200" w:type="dxa"/>
                    <w:left w:w="100" w:type="dxa"/>
                    <w:bottom w:w="100" w:type="dxa"/>
                    <w:right w:w="100" w:type="dxa"/>
                  </w:tcMar>
                  <w:vAlign w:val="top"/>
                </w:tcPr>
                <w:p>
                  <w:pPr>
                    <w:pStyle w:val="Signatures"/>
                    <w:jc w:val="center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8000"/>
              <w:gridCol w:w="2600"/>
              <w:gridCol w:w="400"/>
            </w:tblGrid>
            <w:tr>
              <w:trPr>
                <w:trHeight w:hRule="exact" w:val="200"/>
              </w:trPr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left"/>
                  </w:pPr>
                  <w:r>
                    <w:rPr>
       </w:rPr>
                    <w:t xml:space="preserve">Deviz "0004.1." - Formular F3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right"/>
                  </w:pPr>
                  <w:r>
                    <w:rPr>
       </w:rPr>
                    <w:t xml:space="preserve">Pagina 2 din</w:t>
                  </w:r>
                </w:p>
              </w:tc>
              <w:tc>
                <w:tcPr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Margins"/>
                    <w:jc w:val="left"/>
                  </w:pPr>
                  <w:r>
                    <w:rPr>
       </w:rPr>
                    <w:t xml:space="preserve"> 2</w:t>
                  </w: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</w:pPrDefault>
  </w:docDefaults>
  <w:style w:type="paragraph" w:styleId="EMPTY_CELL_STYLE">
    <w:name w:val="EMPTY_CELL_STYLE"/>
    <w:qFormat/>
    <w:basedOn w:val="Default"/>
    <w:pPr>
      </w:pPr>
    <w:rPr>
      <w:sz w:val="1.0"/>
    </w:rPr>
  </w:style>
  <w:style w:type="paragraph" w:styleId="Default" w:default="1">
    <w:name w:val="Default"/>
    <w:qFormat/>
    <w:pPr>
      </w:pPr>
    <w:rPr>
      <w:rFonts w:ascii="DejaVu Sans" w:hAnsi="DejaVu Sans" w:eastAsia="DejaVu Sans" w:cs="DejaVu Sans"/>
      <w:sz w:val="18.0"/>
    </w:rPr>
  </w:style>
  <w:style w:type="paragraph" w:styleId="Margins">
    <w:name w:val="Margins"/>
    <w:qFormat/>
    <w:basedOn w:val="Default"/>
    <w:pPr>
      </w:pPr>
    <w:rPr>
      <w:sz w:val="16.0"/>
      <w:b w:val="true"/>
    </w:rPr>
  </w:style>
  <w:style w:type="paragraph" w:styleId="Description">
    <w:name w:val="Description"/>
    <w:qFormat/>
    <w:basedOn w:val="Default"/>
    <w:pPr>
      </w:pPr>
    <w:rPr>
       </w:rPr>
  </w:style>
  <w:style w:type="paragraph" w:styleId="Title">
    <w:name w:val="Title"/>
    <w:qFormat/>
    <w:basedOn w:val="Default"/>
    <w:pPr>
      </w:pPr>
    <w:rPr>
      <w:sz w:val="24.0"/>
      <w:b w:val="true"/>
    </w:rPr>
  </w:style>
  <w:style w:type="paragraph" w:styleId="TableGroup">
    <w:name w:val="TableGroup"/>
    <w:qFormat/>
    <w:basedOn w:val="Default"/>
    <w:pPr>
      </w:pPr>
    <w:rPr>
       </w:rPr>
  </w:style>
  <w:style w:type="paragraph" w:styleId="TableHeader">
    <w:name w:val="TableHeader"/>
    <w:qFormat/>
    <w:basedOn w:val="Default"/>
    <w:pPr>
      </w:pPr>
    <w:rPr>
      <w:sz w:val="16.0"/>
      <w:b w:val="true"/>
    </w:rPr>
  </w:style>
  <w:style w:type="paragraph" w:styleId="TableData">
    <w:name w:val="TableData"/>
    <w:qFormat/>
    <w:basedOn w:val="Default"/>
    <w:pPr>
      </w:pPr>
    <w:rPr>
       </w:rPr>
  </w:style>
  <w:style w:type="paragraph" w:styleId="Signatures">
    <w:name w:val="Signatures"/>
    <w:qFormat/>
    <w:basedOn w:val="Default"/>
    <w:pPr>
      </w:pPr>
    <w:rPr>
      <w:b w:val="true"/>
    </w:rPr>
  </w:style>
  <w:style w:type="paragraph" w:styleId="TableData01">
    <w:name w:val="TableData01"/>
    <w:qFormat/>
    <w:pPr>
      </w:pPr>
    <w:rPr>
      <w:rFonts w:ascii="DejaVu Sans" w:hAnsi="DejaVu Sans" w:eastAsia="DejaVu Sans" w:cs="DejaVu Sans"/>
      <w:sz w:val="18.0"/>
      <w:b w:val="true"/>
    </w:rPr>
  </w:style>
  <w:style w:type="paragraph" w:styleId="SecondaryTableData">
    <w:name w:val="SecondaryTableData"/>
    <w:qFormat/>
    <w:basedOn w:val="Default"/>
    <w:pPr>
      </w:pPr>
    <w:rPr>
       </w:rPr>
  </w:style>
  <w:style w:type="paragraph" w:styleId="SecondaryTableData01">
    <w:name w:val="SecondaryTableData01"/>
    <w:qFormat/>
    <w:pPr>
      </w:pPr>
    <w:rPr>
      <w:rFonts w:ascii="DejaVu Sans" w:hAnsi="DejaVu Sans" w:eastAsia="DejaVu Sans" w:cs="DejaVu Sans"/>
      <w:sz w:val="18.0"/>
      <w:b w:val="true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img_0_0_1" Type="http://schemas.openxmlformats.org/officeDocument/2006/relationships/image" Target="media/img_0_0_1.png"/>
</Relationships>

</file>